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B0" w:rsidRPr="006C30C6" w:rsidRDefault="006C30C6" w:rsidP="00264CB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C30C6">
        <w:rPr>
          <w:rFonts w:ascii="Times New Roman" w:hAnsi="Times New Roman" w:cs="Times New Roman"/>
          <w:b/>
          <w:sz w:val="40"/>
          <w:szCs w:val="40"/>
        </w:rPr>
        <w:t>Davide Giordano e la sua scuola</w:t>
      </w:r>
    </w:p>
    <w:p w:rsidR="006C30C6" w:rsidRDefault="006C30C6" w:rsidP="00264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0C6" w:rsidRDefault="006C30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ALESSANDRO PORRO</w:t>
      </w:r>
    </w:p>
    <w:p w:rsidR="006C30C6" w:rsidRDefault="006C30C6" w:rsidP="00264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0C6" w:rsidRDefault="006C30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Scuola Grande di San Marco</w:t>
      </w:r>
    </w:p>
    <w:p w:rsidR="006C30C6" w:rsidRDefault="006C30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Università degli Studi di Milano</w:t>
      </w:r>
    </w:p>
    <w:p w:rsidR="006C30C6" w:rsidRDefault="006C30C6" w:rsidP="00264C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01F" w:rsidRDefault="00FB598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Quale potrebbe essere, ad oggi, il lascito evidente e tangibile, seppure non esclusivo, di Davide Giordano (1864-1954) alla città</w:t>
      </w:r>
      <w:r w:rsidR="003E0443">
        <w:rPr>
          <w:rFonts w:ascii="Times New Roman" w:hAnsi="Times New Roman" w:cs="Times New Roman"/>
          <w:sz w:val="28"/>
          <w:szCs w:val="28"/>
        </w:rPr>
        <w:t xml:space="preserve"> che lo accolse giovane chirurgo ed alla quale egli fu indissolubilmente legato per tutta la sua vita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5987" w:rsidRDefault="00FB598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Sicuramente esso potrebbe essere identificato nella sua copiosissima Biblioteca, storica e di attualità scientifica, </w:t>
      </w:r>
      <w:r w:rsidR="00685D12">
        <w:rPr>
          <w:rFonts w:ascii="Times New Roman" w:hAnsi="Times New Roman" w:cs="Times New Roman"/>
          <w:sz w:val="28"/>
          <w:szCs w:val="28"/>
        </w:rPr>
        <w:t>pervenuta</w:t>
      </w:r>
      <w:r>
        <w:rPr>
          <w:rFonts w:ascii="Times New Roman" w:hAnsi="Times New Roman" w:cs="Times New Roman"/>
          <w:sz w:val="28"/>
          <w:szCs w:val="28"/>
        </w:rPr>
        <w:t xml:space="preserve"> al suo Ospedale, per diventare un patrimonio pubblico.</w:t>
      </w:r>
    </w:p>
    <w:p w:rsidR="00FB5987" w:rsidRPr="00FB5987" w:rsidRDefault="00FB598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264CB0">
        <w:rPr>
          <w:rFonts w:ascii="Times New Roman" w:hAnsi="Times New Roman" w:cs="Times New Roman"/>
          <w:sz w:val="28"/>
          <w:szCs w:val="28"/>
        </w:rPr>
        <w:t>almeno 50 anni</w:t>
      </w:r>
      <w:r>
        <w:rPr>
          <w:rFonts w:ascii="Times New Roman" w:hAnsi="Times New Roman" w:cs="Times New Roman"/>
          <w:sz w:val="28"/>
          <w:szCs w:val="28"/>
        </w:rPr>
        <w:t xml:space="preserve"> essa fu goduta in modo prevalentemente interno alle forze ospedaliere, integrata </w:t>
      </w:r>
      <w:r w:rsidR="003E0443">
        <w:rPr>
          <w:rFonts w:ascii="Times New Roman" w:hAnsi="Times New Roman" w:cs="Times New Roman"/>
          <w:sz w:val="28"/>
          <w:szCs w:val="28"/>
        </w:rPr>
        <w:t xml:space="preserve">com’era </w:t>
      </w:r>
      <w:r>
        <w:rPr>
          <w:rFonts w:ascii="Times New Roman" w:hAnsi="Times New Roman" w:cs="Times New Roman"/>
          <w:sz w:val="28"/>
          <w:szCs w:val="28"/>
        </w:rPr>
        <w:t xml:space="preserve">nella dimensione della Biblioteca Ospedaliera, della quale rappresentava una delle gemme preziose, od al più dagli specialisti </w:t>
      </w:r>
      <w:r w:rsidR="00685D12">
        <w:rPr>
          <w:rFonts w:ascii="Times New Roman" w:hAnsi="Times New Roman" w:cs="Times New Roman"/>
          <w:sz w:val="28"/>
          <w:szCs w:val="28"/>
        </w:rPr>
        <w:t xml:space="preserve">di storia della medicina (e non solo) </w:t>
      </w:r>
      <w:r>
        <w:rPr>
          <w:rFonts w:ascii="Times New Roman" w:hAnsi="Times New Roman" w:cs="Times New Roman"/>
          <w:sz w:val="28"/>
          <w:szCs w:val="28"/>
        </w:rPr>
        <w:t>che conoscevano il grandissimo valore delle opere antiche a lei pertinenti.</w:t>
      </w:r>
    </w:p>
    <w:p w:rsidR="00FB5987" w:rsidRPr="003E0443" w:rsidRDefault="00FB598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Oggi, finalmente ed insieme ad altri fondi librari di grande valore, costituisce una parte non indifferente della Biblioteca di Storia della Medicina, la quale del </w:t>
      </w:r>
      <w:r w:rsidRPr="003E0443">
        <w:rPr>
          <w:rFonts w:ascii="Times New Roman" w:hAnsi="Times New Roman" w:cs="Times New Roman"/>
          <w:sz w:val="28"/>
          <w:szCs w:val="28"/>
        </w:rPr>
        <w:t xml:space="preserve">compendio Museale e Culturale della Scuola Grande di San Marco costituisce una </w:t>
      </w:r>
      <w:r w:rsidR="003E0443" w:rsidRPr="003E0443">
        <w:rPr>
          <w:rFonts w:ascii="Times New Roman" w:hAnsi="Times New Roman" w:cs="Times New Roman"/>
          <w:sz w:val="28"/>
          <w:szCs w:val="28"/>
        </w:rPr>
        <w:t>sezione</w:t>
      </w:r>
      <w:r w:rsidRPr="003E0443">
        <w:rPr>
          <w:rFonts w:ascii="Times New Roman" w:hAnsi="Times New Roman" w:cs="Times New Roman"/>
          <w:sz w:val="28"/>
          <w:szCs w:val="28"/>
        </w:rPr>
        <w:t xml:space="preserve"> essenziale.</w:t>
      </w:r>
    </w:p>
    <w:p w:rsidR="00FB5987" w:rsidRPr="003E0443" w:rsidRDefault="003E044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Noi tutti possiamo verificare quanto espresso non solo visitando la prima parte dell’Esposizione permanente di Storia della medicina accolta nella Sala Capitolare della Scuola Grande di San Marco, ma consultando i volumi della Biblioteca di storia della medicina ed anche le esposizioni temporanee, che si avvalgono del patrimonio librario della Biblioteca.</w:t>
      </w:r>
    </w:p>
    <w:p w:rsidR="00FB5987" w:rsidRPr="003E0443" w:rsidRDefault="003E044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questo modo il lascito di Giordano all’Ospedale ed alla città diviene effettivamente un patrimonio fruibile dalla collettività.</w:t>
      </w:r>
    </w:p>
    <w:p w:rsidR="003E0443" w:rsidRDefault="003E044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Un’altra dimensione dell’attività di Davide Giordano posta al servizio della città è quella amministrativa: essa è talmente nota da non meritare che una rapidissima citazione: dal suo servizio quale Sindaco alla nomina senatoriale; </w:t>
      </w:r>
      <w:r w:rsidR="00A73C61">
        <w:rPr>
          <w:rFonts w:ascii="Times New Roman" w:hAnsi="Times New Roman" w:cs="Times New Roman"/>
          <w:sz w:val="28"/>
          <w:szCs w:val="28"/>
        </w:rPr>
        <w:t>dall’attività a Cà Foscari a quella nelle istituzioni culturali cittadine</w:t>
      </w:r>
      <w:r w:rsidR="00A23DA5">
        <w:rPr>
          <w:rFonts w:ascii="Times New Roman" w:hAnsi="Times New Roman" w:cs="Times New Roman"/>
          <w:sz w:val="28"/>
          <w:szCs w:val="28"/>
        </w:rPr>
        <w:t>.</w:t>
      </w:r>
    </w:p>
    <w:p w:rsidR="00A73C61" w:rsidRPr="003E0443" w:rsidRDefault="00A73C61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Si può rimandare alle note </w:t>
      </w:r>
      <w:proofErr w:type="spellStart"/>
      <w:r>
        <w:rPr>
          <w:rFonts w:ascii="Times New Roman" w:hAnsi="Times New Roman" w:cs="Times New Roman"/>
          <w:sz w:val="28"/>
          <w:szCs w:val="28"/>
        </w:rPr>
        <w:t>ergobiografiche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redatte da autorevoli scienziati (</w:t>
      </w:r>
      <w:proofErr w:type="spellStart"/>
      <w:r>
        <w:rPr>
          <w:rFonts w:ascii="Times New Roman" w:hAnsi="Times New Roman" w:cs="Times New Roman"/>
          <w:sz w:val="28"/>
          <w:szCs w:val="28"/>
        </w:rPr>
        <w:t>Saraval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Romani,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Polichetti</w:t>
      </w:r>
      <w:proofErr w:type="spellEnd"/>
      <w:r>
        <w:rPr>
          <w:rFonts w:ascii="Times New Roman" w:hAnsi="Times New Roman" w:cs="Times New Roman"/>
          <w:sz w:val="28"/>
          <w:szCs w:val="28"/>
        </w:rPr>
        <w:t>, Arieti) chiunque volesse approfondire i multiformi aspetti della sua attività.</w:t>
      </w:r>
    </w:p>
    <w:p w:rsidR="003E0443" w:rsidRDefault="00A73C61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tema che mi è stato affidato ha come intitolazione </w:t>
      </w:r>
      <w:r>
        <w:rPr>
          <w:rFonts w:ascii="Times New Roman" w:hAnsi="Times New Roman" w:cs="Times New Roman"/>
          <w:i/>
          <w:sz w:val="28"/>
          <w:szCs w:val="28"/>
        </w:rPr>
        <w:t>Davide Giordano e la sua scuola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C61" w:rsidRPr="00A73C61" w:rsidRDefault="00A73C61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Poiché siamo riuniti per ricordare (ed anche per celebrare</w:t>
      </w:r>
      <w:r w:rsidR="00685D12">
        <w:rPr>
          <w:rFonts w:ascii="Times New Roman" w:hAnsi="Times New Roman" w:cs="Times New Roman"/>
          <w:sz w:val="28"/>
          <w:szCs w:val="28"/>
        </w:rPr>
        <w:t xml:space="preserve"> con legittimo orgoglio</w:t>
      </w:r>
      <w:r>
        <w:rPr>
          <w:rFonts w:ascii="Times New Roman" w:hAnsi="Times New Roman" w:cs="Times New Roman"/>
          <w:sz w:val="28"/>
          <w:szCs w:val="28"/>
        </w:rPr>
        <w:t xml:space="preserve">) i duecento anni della proficua vita dell’Ospedale Civile veneziano (per usare un’espressione adatta al periodo che ci interessa), </w:t>
      </w:r>
      <w:r w:rsidR="00A23DA5">
        <w:rPr>
          <w:rFonts w:ascii="Times New Roman" w:hAnsi="Times New Roman" w:cs="Times New Roman"/>
          <w:sz w:val="28"/>
          <w:szCs w:val="28"/>
        </w:rPr>
        <w:t>il tema</w:t>
      </w:r>
      <w:r>
        <w:rPr>
          <w:rFonts w:ascii="Times New Roman" w:hAnsi="Times New Roman" w:cs="Times New Roman"/>
          <w:sz w:val="28"/>
          <w:szCs w:val="28"/>
        </w:rPr>
        <w:t xml:space="preserve"> deve essere in stretto modo correlato all’attività ospedaliera.</w:t>
      </w:r>
    </w:p>
    <w:p w:rsidR="003E0443" w:rsidRPr="003E0443" w:rsidRDefault="00685D12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Della complessa attività ospedaliera noi dovremmo valutare le ricadute sul complesso contesto cittadino</w:t>
      </w:r>
      <w:r w:rsidR="00C83BCD">
        <w:rPr>
          <w:rFonts w:ascii="Times New Roman" w:hAnsi="Times New Roman" w:cs="Times New Roman"/>
          <w:sz w:val="28"/>
          <w:szCs w:val="28"/>
        </w:rPr>
        <w:t xml:space="preserve"> veneziano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443" w:rsidRPr="003E0443" w:rsidRDefault="00685D12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Infine, di Giordano dovremmo identificare l’eventuale ruolo di legame, fra mondi che apparentemente potevano apparire anche lontani.</w:t>
      </w:r>
    </w:p>
    <w:p w:rsidR="003E0443" w:rsidRDefault="00685D12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prima dimensione è quella assistenziale, medico chirurgica: potrebbe apparire </w:t>
      </w:r>
      <w:r w:rsidR="00335CA7">
        <w:rPr>
          <w:rFonts w:ascii="Times New Roman" w:hAnsi="Times New Roman" w:cs="Times New Roman"/>
          <w:sz w:val="28"/>
          <w:szCs w:val="28"/>
        </w:rPr>
        <w:t>poco</w:t>
      </w:r>
      <w:r>
        <w:rPr>
          <w:rFonts w:ascii="Times New Roman" w:hAnsi="Times New Roman" w:cs="Times New Roman"/>
          <w:sz w:val="28"/>
          <w:szCs w:val="28"/>
        </w:rPr>
        <w:t xml:space="preserve"> più che un’ovvietà ricordare che la missione ospedaliera si concretizza nell’offrire ad ogni persona che entra nel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delle Colonne chiedendo assistenza, quella cura, quella competenza, quella scienza, quella coscienza espresse ai massimi l</w:t>
      </w:r>
      <w:r w:rsidR="00335CA7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elli ed universalmente.</w:t>
      </w:r>
    </w:p>
    <w:p w:rsidR="00685D12" w:rsidRDefault="00685D12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Allora </w:t>
      </w:r>
      <w:r w:rsidR="00335CA7">
        <w:rPr>
          <w:rFonts w:ascii="Times New Roman" w:hAnsi="Times New Roman" w:cs="Times New Roman"/>
          <w:sz w:val="28"/>
          <w:szCs w:val="28"/>
        </w:rPr>
        <w:t>il medico ed il chirurgo Giordano, nella sua vita all’interno delle corsie ospedaliere, deve essere analizzato.</w:t>
      </w:r>
    </w:p>
    <w:p w:rsidR="00933B5C" w:rsidRDefault="00933B5C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differente fonte (differente solo in apparenza, però) ci può aiutare a tratteggiare quanto fin qui espresso.</w:t>
      </w:r>
    </w:p>
    <w:p w:rsidR="00335CA7" w:rsidRDefault="00335C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Volendo trovare un’altra intersezione fra l’attività ospedaliera di Giordano ed il tessuto cittadino, essa potrebbe essere identificata dalla formazione.</w:t>
      </w:r>
    </w:p>
    <w:p w:rsidR="00264CB0" w:rsidRDefault="00264CB0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in questo contesto Giordano fu un autentico protagonista.</w:t>
      </w:r>
    </w:p>
    <w:p w:rsidR="00335CA7" w:rsidRDefault="00335C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Solitamente si pone l’attenzione sull</w:t>
      </w:r>
      <w:r w:rsidR="00BB5D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a</w:t>
      </w:r>
      <w:r w:rsidR="00BB5DEF">
        <w:rPr>
          <w:rFonts w:ascii="Times New Roman" w:hAnsi="Times New Roman" w:cs="Times New Roman"/>
          <w:sz w:val="28"/>
          <w:szCs w:val="28"/>
        </w:rPr>
        <w:t>ttività della</w:t>
      </w:r>
      <w:r>
        <w:rPr>
          <w:rFonts w:ascii="Times New Roman" w:hAnsi="Times New Roman" w:cs="Times New Roman"/>
          <w:sz w:val="28"/>
          <w:szCs w:val="28"/>
        </w:rPr>
        <w:t xml:space="preserve"> Scuola Pratica di Medicina e Chirurgia dell’Ospedale Civile veneziano, la cosiddetta </w:t>
      </w:r>
      <w:r>
        <w:rPr>
          <w:rFonts w:ascii="Times New Roman" w:hAnsi="Times New Roman" w:cs="Times New Roman"/>
          <w:i/>
          <w:sz w:val="28"/>
          <w:szCs w:val="28"/>
        </w:rPr>
        <w:t xml:space="preserve">Scuola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Minich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5CA7" w:rsidRPr="00335CA7" w:rsidRDefault="00335C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 rappresentò, e l’attività di Giordano per la parte chirurgica ne fu una componente di enorme rilievo, un’autentica scuola di perfezionamento, umano e professionale.</w:t>
      </w:r>
    </w:p>
    <w:p w:rsidR="00335CA7" w:rsidRDefault="00933B5C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Tuttavia possiamo ricordare u</w:t>
      </w:r>
      <w:r w:rsidR="00335CA7">
        <w:rPr>
          <w:rFonts w:ascii="Times New Roman" w:hAnsi="Times New Roman" w:cs="Times New Roman"/>
          <w:sz w:val="28"/>
          <w:szCs w:val="28"/>
        </w:rPr>
        <w:t>n’altra serie di interventi formativi ai quali Giordano non mancò di dare il suo autorevole contributo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5CA7">
        <w:rPr>
          <w:rFonts w:ascii="Times New Roman" w:hAnsi="Times New Roman" w:cs="Times New Roman"/>
          <w:sz w:val="28"/>
          <w:szCs w:val="28"/>
        </w:rPr>
        <w:t xml:space="preserve"> quell</w:t>
      </w:r>
      <w:r w:rsidR="00C83BCD">
        <w:rPr>
          <w:rFonts w:ascii="Times New Roman" w:hAnsi="Times New Roman" w:cs="Times New Roman"/>
          <w:sz w:val="28"/>
          <w:szCs w:val="28"/>
        </w:rPr>
        <w:t>a</w:t>
      </w:r>
      <w:r w:rsidR="00335CA7">
        <w:rPr>
          <w:rFonts w:ascii="Times New Roman" w:hAnsi="Times New Roman" w:cs="Times New Roman"/>
          <w:sz w:val="28"/>
          <w:szCs w:val="28"/>
        </w:rPr>
        <w:t xml:space="preserve"> dei Corsi accelerati per i Medici Condotti.</w:t>
      </w:r>
    </w:p>
    <w:p w:rsidR="00335CA7" w:rsidRDefault="00335C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Appare a tutti evidente come, in questo modo, il messaggio dall’Ospedale Civile si potesse poi irradiare sul territorio cittadino ed extracittadino, grazie all’attività di quelli che oggi</w:t>
      </w:r>
      <w:r w:rsidR="00FB554C">
        <w:rPr>
          <w:rFonts w:ascii="Times New Roman" w:hAnsi="Times New Roman" w:cs="Times New Roman"/>
          <w:sz w:val="28"/>
          <w:szCs w:val="28"/>
        </w:rPr>
        <w:t xml:space="preserve"> sono identificati con la denominazione di Medici di Medicina Generale.</w:t>
      </w:r>
    </w:p>
    <w:p w:rsidR="00FB554C" w:rsidRDefault="00FB554C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Infine, e questo è probabilmente un aspetto formativo meno noto od indagato, esistevano anche corsi residenziali estivi di formazione per laureati e laureandi.</w:t>
      </w:r>
    </w:p>
    <w:p w:rsidR="00FB554C" w:rsidRDefault="00FB554C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Oggi parleremmo di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school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5DEF">
        <w:rPr>
          <w:rFonts w:ascii="Times New Roman" w:hAnsi="Times New Roman" w:cs="Times New Roman"/>
          <w:sz w:val="28"/>
          <w:szCs w:val="28"/>
        </w:rPr>
        <w:t xml:space="preserve">tuttavia nell’esperienza di quel tempo lontano </w:t>
      </w:r>
      <w:r w:rsidR="00933B5C">
        <w:rPr>
          <w:rFonts w:ascii="Times New Roman" w:hAnsi="Times New Roman" w:cs="Times New Roman"/>
          <w:sz w:val="28"/>
          <w:szCs w:val="28"/>
        </w:rPr>
        <w:t xml:space="preserve">(ci troviamo negli anni Venti del secolo scorso) </w:t>
      </w:r>
      <w:r>
        <w:rPr>
          <w:rFonts w:ascii="Times New Roman" w:hAnsi="Times New Roman" w:cs="Times New Roman"/>
          <w:sz w:val="28"/>
          <w:szCs w:val="28"/>
        </w:rPr>
        <w:t>si potevano in questo modo consolidare i rapporti fra chi medico chirurgo sarebbe di lì a poco tempo diventato, i giovani colleghi e i medici responsabili dei reparti ospedalieri, che tanto ed autorevolmente potevano insegnare ai più giovani.</w:t>
      </w:r>
    </w:p>
    <w:p w:rsidR="00FB554C" w:rsidRDefault="00FB554C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che la dimensione formativa nell’opera di Giordano fosse ritenuta di grandissima importanza, lo può dimostrare anche il fatto che, all’atto della sua </w:t>
      </w:r>
      <w:proofErr w:type="spellStart"/>
      <w:r>
        <w:rPr>
          <w:rFonts w:ascii="Times New Roman" w:hAnsi="Times New Roman" w:cs="Times New Roman"/>
          <w:sz w:val="28"/>
          <w:szCs w:val="28"/>
        </w:rPr>
        <w:t>quiescienza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raggiunti limiti d’età</w:t>
      </w:r>
      <w:r w:rsidR="00933B5C">
        <w:rPr>
          <w:rFonts w:ascii="Times New Roman" w:hAnsi="Times New Roman" w:cs="Times New Roman"/>
          <w:sz w:val="28"/>
          <w:szCs w:val="28"/>
        </w:rPr>
        <w:t xml:space="preserve"> nel 1934</w:t>
      </w:r>
      <w:r>
        <w:rPr>
          <w:rFonts w:ascii="Times New Roman" w:hAnsi="Times New Roman" w:cs="Times New Roman"/>
          <w:sz w:val="28"/>
          <w:szCs w:val="28"/>
        </w:rPr>
        <w:t>, l’omaggio che la comunità medico chirurgica veneziana decise di porgergli, fu proprio rappresentato dalla ristampa in forma organica delle sue lezioni, tenute negli anni dall’</w:t>
      </w:r>
      <w:r w:rsidR="00BD220B">
        <w:rPr>
          <w:rFonts w:ascii="Times New Roman" w:hAnsi="Times New Roman" w:cs="Times New Roman"/>
          <w:sz w:val="28"/>
          <w:szCs w:val="28"/>
        </w:rPr>
        <w:t>autorevole cattedra (per certi versi più autorevole di talune cattedre universitarie) dell’</w:t>
      </w:r>
      <w:r>
        <w:rPr>
          <w:rFonts w:ascii="Times New Roman" w:hAnsi="Times New Roman" w:cs="Times New Roman"/>
          <w:sz w:val="28"/>
          <w:szCs w:val="28"/>
        </w:rPr>
        <w:t>Ospedale Civile veneziano.</w:t>
      </w:r>
    </w:p>
    <w:p w:rsidR="00FB554C" w:rsidRDefault="00933B5C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lezioni di Giordano</w:t>
      </w:r>
      <w:r w:rsidR="00FB554C">
        <w:rPr>
          <w:rFonts w:ascii="Times New Roman" w:hAnsi="Times New Roman" w:cs="Times New Roman"/>
          <w:sz w:val="28"/>
          <w:szCs w:val="28"/>
        </w:rPr>
        <w:t xml:space="preserve"> riempiono ben quattro volumi, e per il loro grandissimo numero non possono essere compendiate.</w:t>
      </w:r>
    </w:p>
    <w:p w:rsidR="00FB554C" w:rsidRDefault="00FB554C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Però, possiamo ricordare che attraverso la loro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compulsazione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ordine cronologico noi possiamo riconoscere non solo le idee della scuola di Giordano, ma i grandi temi d’attualità della chirurgia</w:t>
      </w:r>
      <w:r w:rsidR="00C83BCD">
        <w:rPr>
          <w:rFonts w:ascii="Times New Roman" w:hAnsi="Times New Roman" w:cs="Times New Roman"/>
          <w:sz w:val="28"/>
          <w:szCs w:val="28"/>
        </w:rPr>
        <w:t xml:space="preserve"> del tempo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54C" w:rsidRDefault="00264CB0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permetto di rappresentarvi solo taluni esempi, rimandando alle trattazioni specifiche deducibili dai quattro volumi or ora citati.</w:t>
      </w:r>
    </w:p>
    <w:p w:rsidR="00C83BCD" w:rsidRDefault="00AA1B9F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tema della chirurgia uterina, trattato negli ultimi anni dell’Ottocento, in una serie coerente di lezioni fra il 1897 ed il 1898</w:t>
      </w:r>
    </w:p>
    <w:p w:rsidR="00AA1B9F" w:rsidRDefault="00AA1B9F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tema della chirurgia in ambito urologico, degli anni immediatamente precedenti la Prima Guerra Mondiale, a partire dal 1910</w:t>
      </w:r>
    </w:p>
    <w:p w:rsidR="00FB554C" w:rsidRDefault="00AA1B9F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tema della chirurgia vascolare, sviluppato negli anni Venti</w:t>
      </w:r>
    </w:p>
    <w:p w:rsidR="00FB554C" w:rsidRDefault="00AA1B9F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si potrebbe continuare così per molto</w:t>
      </w:r>
      <w:r w:rsidR="00933B5C">
        <w:rPr>
          <w:rFonts w:ascii="Times New Roman" w:hAnsi="Times New Roman" w:cs="Times New Roman"/>
          <w:sz w:val="28"/>
          <w:szCs w:val="28"/>
        </w:rPr>
        <w:t>, e molto ancora</w:t>
      </w:r>
      <w:r>
        <w:rPr>
          <w:rFonts w:ascii="Times New Roman" w:hAnsi="Times New Roman" w:cs="Times New Roman"/>
          <w:sz w:val="28"/>
          <w:szCs w:val="28"/>
        </w:rPr>
        <w:t xml:space="preserve"> del nostro tempo di discussione.</w:t>
      </w:r>
    </w:p>
    <w:p w:rsidR="00862303" w:rsidRPr="006C30C6" w:rsidRDefault="00BD220B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 w:rsidRPr="006C30C6">
        <w:rPr>
          <w:rFonts w:ascii="Times New Roman" w:hAnsi="Times New Roman" w:cs="Times New Roman"/>
          <w:sz w:val="28"/>
          <w:szCs w:val="28"/>
        </w:rPr>
        <w:t>Alle lezioni di Giordano assistevano allievi provenienti da ogni parte del mondo.</w:t>
      </w:r>
    </w:p>
    <w:p w:rsidR="00FB554C" w:rsidRDefault="00C83BCD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 che può essere interessante ricordare, in questa occasione, è che non mancava mai, laddove possibile, un’annotazione storica all’interno della trattazione casistica, a dimostrazione che la riflessione sugli avvenimenti del passato può </w:t>
      </w:r>
      <w:r w:rsidR="00933B5C">
        <w:rPr>
          <w:rFonts w:ascii="Times New Roman" w:hAnsi="Times New Roman" w:cs="Times New Roman"/>
          <w:sz w:val="28"/>
          <w:szCs w:val="28"/>
        </w:rPr>
        <w:t xml:space="preserve">sempre </w:t>
      </w:r>
      <w:r>
        <w:rPr>
          <w:rFonts w:ascii="Times New Roman" w:hAnsi="Times New Roman" w:cs="Times New Roman"/>
          <w:sz w:val="28"/>
          <w:szCs w:val="28"/>
        </w:rPr>
        <w:t>aiutarci a comprendere anche talune problematicità del presente (sul futuro, credo sia più corretta un’astensione del giudizio, non essendo ancora stata validata la bontà dell’uso delle sfere di cristallo).</w:t>
      </w:r>
    </w:p>
    <w:p w:rsidR="00FB554C" w:rsidRDefault="00BD220B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Un’altra connessione si riferisce, invece, alla formazione di una </w:t>
      </w:r>
      <w:r>
        <w:rPr>
          <w:rFonts w:ascii="Times New Roman" w:hAnsi="Times New Roman" w:cs="Times New Roman"/>
          <w:i/>
          <w:sz w:val="28"/>
          <w:szCs w:val="28"/>
        </w:rPr>
        <w:t>Scuola</w:t>
      </w:r>
      <w:r>
        <w:rPr>
          <w:rFonts w:ascii="Times New Roman" w:hAnsi="Times New Roman" w:cs="Times New Roman"/>
          <w:sz w:val="28"/>
          <w:szCs w:val="28"/>
        </w:rPr>
        <w:t xml:space="preserve"> chirurgica, intendendosi con questo termine la formazione di specialisti portatori delle idee chirurgiche di Giordano in città, nel Veneto, in Italia.</w:t>
      </w:r>
    </w:p>
    <w:p w:rsidR="00BD220B" w:rsidRDefault="00BD220B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L’elenco che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Polichetti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 propone, nei termini di una stretta e diretta discendenza scientifica ed operativa da Giordano è amplissimo, e non consente una trattazione esaustiva di tutti i personaggi citati.</w:t>
      </w:r>
    </w:p>
    <w:p w:rsidR="00BD220B" w:rsidRDefault="00BD220B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Tuttavia emerge come la gran parte delle istituzioni ospedaliere Venete ospitasse allievi della </w:t>
      </w:r>
      <w:r>
        <w:rPr>
          <w:rFonts w:ascii="Times New Roman" w:hAnsi="Times New Roman" w:cs="Times New Roman"/>
          <w:i/>
          <w:sz w:val="28"/>
          <w:szCs w:val="28"/>
        </w:rPr>
        <w:t>scuola</w:t>
      </w:r>
      <w:r w:rsidRPr="00BD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 Giordano.</w:t>
      </w:r>
    </w:p>
    <w:p w:rsidR="00BD220B" w:rsidRDefault="007E2A3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Vorrei ora delineare talune figure di allievi di Giordano, forse meno noti, ma che occupano un ruolo di certo rilievo nella storia della medicina e delle singole specializzazioni.</w:t>
      </w:r>
    </w:p>
    <w:p w:rsidR="007E2A37" w:rsidRDefault="007E2A3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Alcuni di loro, come Umberto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Guido Ceresole saranno ricordati da altri relatori, e quindi io non vi intratterrò su di essi: tuttavia lasciatemi dire che essi rappresentano anche l’espressione dei valori della venezianità medico chirurgica.</w:t>
      </w:r>
    </w:p>
    <w:p w:rsidR="00834B34" w:rsidRDefault="00834B34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quanto concerne l’ambito della chirurgia generale, farei certamente un torto volendo operare una scelta fra il grandissimo numero di chirurghi che abbiamo or ora citato.</w:t>
      </w:r>
    </w:p>
    <w:p w:rsidR="00933B5C" w:rsidRDefault="00933B5C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L’analisi storiografica dettagliata della scuola chirurgica giordaniana meriterebbe un’intera riunione scientifica, e ciò esula dalle nostre odierne possibilità temporali.</w:t>
      </w:r>
    </w:p>
    <w:p w:rsidR="00834B34" w:rsidRDefault="00834B34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Invece vorrei ricordare, come già </w:t>
      </w:r>
      <w:r w:rsidR="00E64F94">
        <w:rPr>
          <w:rFonts w:ascii="Times New Roman" w:hAnsi="Times New Roman" w:cs="Times New Roman"/>
          <w:sz w:val="28"/>
          <w:szCs w:val="28"/>
        </w:rPr>
        <w:t>accennato</w:t>
      </w:r>
      <w:r>
        <w:rPr>
          <w:rFonts w:ascii="Times New Roman" w:hAnsi="Times New Roman" w:cs="Times New Roman"/>
          <w:sz w:val="28"/>
          <w:szCs w:val="28"/>
        </w:rPr>
        <w:t>, alcuni esponenti</w:t>
      </w:r>
      <w:r w:rsidR="00E64F94">
        <w:rPr>
          <w:rFonts w:ascii="Times New Roman" w:hAnsi="Times New Roman" w:cs="Times New Roman"/>
          <w:sz w:val="28"/>
          <w:szCs w:val="28"/>
        </w:rPr>
        <w:t>, allievi di Giordano,</w:t>
      </w:r>
      <w:r>
        <w:rPr>
          <w:rFonts w:ascii="Times New Roman" w:hAnsi="Times New Roman" w:cs="Times New Roman"/>
          <w:sz w:val="28"/>
          <w:szCs w:val="28"/>
        </w:rPr>
        <w:t xml:space="preserve"> che si distinsero in ambiti specialistici, o possono essere citati per altri particolari motivi, inerenti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storia ospedaliera veneziana</w:t>
      </w:r>
      <w:r w:rsidR="00E64F94">
        <w:rPr>
          <w:rFonts w:ascii="Times New Roman" w:hAnsi="Times New Roman" w:cs="Times New Roman"/>
          <w:sz w:val="28"/>
          <w:szCs w:val="28"/>
        </w:rPr>
        <w:t xml:space="preserve"> o la storia cittadina, o la storia della medicina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B9F" w:rsidRDefault="00834B34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prima figura è quella di </w:t>
      </w:r>
      <w:r w:rsidR="00AA1B9F">
        <w:rPr>
          <w:rFonts w:ascii="Times New Roman" w:hAnsi="Times New Roman" w:cs="Times New Roman"/>
          <w:sz w:val="28"/>
          <w:szCs w:val="28"/>
        </w:rPr>
        <w:t>Salomone Enrico Emilio Franco (1881-1950)</w:t>
      </w:r>
    </w:p>
    <w:p w:rsidR="00AA1B9F" w:rsidRDefault="006C30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Della figura di franco è opportuno sottolineare il cosmopolitismo: iniziò la sua attività a Cagliari, la proseguì a Venezia; a cavallo della prima guerra mondiale fu a Lisbona a fondare l’Istituto di patologia della locale Università; tornò a Venezia quale anatomopatologo e direttore del laboratorio dell’Ospedale Civile; proseguì la sua carriera a Bari ed a Pisa. Colpito dalle </w:t>
      </w:r>
      <w:r w:rsidRPr="006C30C6">
        <w:rPr>
          <w:rFonts w:ascii="Times New Roman" w:hAnsi="Times New Roman" w:cs="Times New Roman"/>
          <w:i/>
          <w:sz w:val="28"/>
          <w:szCs w:val="28"/>
        </w:rPr>
        <w:t>leggi razziali</w:t>
      </w:r>
      <w:r>
        <w:rPr>
          <w:rFonts w:ascii="Times New Roman" w:hAnsi="Times New Roman" w:cs="Times New Roman"/>
          <w:sz w:val="28"/>
          <w:szCs w:val="28"/>
        </w:rPr>
        <w:t xml:space="preserve"> antisemite espatriò in Palestina, combatté per la costituzione dello Stato di Israele ed a </w:t>
      </w:r>
      <w:proofErr w:type="spellStart"/>
      <w:r>
        <w:rPr>
          <w:rFonts w:ascii="Times New Roman" w:hAnsi="Times New Roman" w:cs="Times New Roman"/>
          <w:sz w:val="28"/>
          <w:szCs w:val="28"/>
        </w:rPr>
        <w:t>gerusalemme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fondò l’istituto di Anatomia Patologica.</w:t>
      </w:r>
    </w:p>
    <w:p w:rsidR="007E2A37" w:rsidRDefault="007F6D1D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seconda figura è rappresentata da </w:t>
      </w:r>
      <w:r w:rsidR="00834B34">
        <w:rPr>
          <w:rFonts w:ascii="Times New Roman" w:hAnsi="Times New Roman" w:cs="Times New Roman"/>
          <w:sz w:val="28"/>
          <w:szCs w:val="28"/>
        </w:rPr>
        <w:t xml:space="preserve">Pietro </w:t>
      </w:r>
      <w:proofErr w:type="spellStart"/>
      <w:r w:rsidR="00834B34">
        <w:rPr>
          <w:rFonts w:ascii="Times New Roman" w:hAnsi="Times New Roman" w:cs="Times New Roman"/>
          <w:sz w:val="28"/>
          <w:szCs w:val="28"/>
        </w:rPr>
        <w:t>Spandri</w:t>
      </w:r>
      <w:proofErr w:type="spellEnd"/>
      <w:r w:rsidR="00834B34">
        <w:rPr>
          <w:rFonts w:ascii="Times New Roman" w:hAnsi="Times New Roman" w:cs="Times New Roman"/>
          <w:sz w:val="28"/>
          <w:szCs w:val="28"/>
        </w:rPr>
        <w:t>.</w:t>
      </w:r>
    </w:p>
    <w:p w:rsidR="007E2A37" w:rsidRDefault="0086230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mi valgo principalmente della sua commemorazione, svolta proprio da Giordano, sottolineando non </w:t>
      </w:r>
      <w:r w:rsidR="007F6D1D">
        <w:rPr>
          <w:rFonts w:ascii="Times New Roman" w:hAnsi="Times New Roman" w:cs="Times New Roman"/>
          <w:sz w:val="28"/>
          <w:szCs w:val="28"/>
        </w:rPr>
        <w:t>i dati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F94">
        <w:rPr>
          <w:rFonts w:ascii="Times New Roman" w:hAnsi="Times New Roman" w:cs="Times New Roman"/>
          <w:sz w:val="28"/>
          <w:szCs w:val="28"/>
        </w:rPr>
        <w:t xml:space="preserve">biografici, </w:t>
      </w:r>
      <w:r>
        <w:rPr>
          <w:rFonts w:ascii="Times New Roman" w:hAnsi="Times New Roman" w:cs="Times New Roman"/>
          <w:sz w:val="28"/>
          <w:szCs w:val="28"/>
        </w:rPr>
        <w:t xml:space="preserve">agiografici, celebrativi, come anche sarebbe lecito, ma </w:t>
      </w:r>
      <w:r w:rsidR="007F6D1D">
        <w:rPr>
          <w:rFonts w:ascii="Times New Roman" w:hAnsi="Times New Roman" w:cs="Times New Roman"/>
          <w:sz w:val="28"/>
          <w:szCs w:val="28"/>
        </w:rPr>
        <w:t>proponendo alla vostra attenzione due aspetti rilevanti.</w:t>
      </w:r>
    </w:p>
    <w:p w:rsidR="00862303" w:rsidRDefault="0086230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primo aspetto è rappresentato dalla scelta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Spandri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dedicarsi all’urologia.</w:t>
      </w:r>
    </w:p>
    <w:p w:rsidR="00862303" w:rsidRDefault="0086230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potrebbe definire questa scelta come una scelta di settore, fatto ormai non infrequente in una chirurgia che</w:t>
      </w:r>
      <w:r w:rsidR="007F6D1D">
        <w:rPr>
          <w:rFonts w:ascii="Times New Roman" w:hAnsi="Times New Roman" w:cs="Times New Roman"/>
          <w:sz w:val="28"/>
          <w:szCs w:val="28"/>
        </w:rPr>
        <w:t>, all’esordio del XX secolo,</w:t>
      </w:r>
      <w:r>
        <w:rPr>
          <w:rFonts w:ascii="Times New Roman" w:hAnsi="Times New Roman" w:cs="Times New Roman"/>
          <w:sz w:val="28"/>
          <w:szCs w:val="28"/>
        </w:rPr>
        <w:t xml:space="preserve"> ormai andava verso una sempre maggiore specializzazione.</w:t>
      </w:r>
    </w:p>
    <w:p w:rsidR="00862303" w:rsidRDefault="0086230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Tuttavia Giordano ci segnala come questa scelta fosse stata da lui (e non solo da lui) vissuta con un iniziale sentimento di reticente incomprensione, subito però superata dalla constatazione che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Spandri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</w:t>
      </w:r>
      <w:r w:rsidR="00E64F94">
        <w:rPr>
          <w:rFonts w:ascii="Times New Roman" w:hAnsi="Times New Roman" w:cs="Times New Roman"/>
          <w:sz w:val="28"/>
          <w:szCs w:val="28"/>
        </w:rPr>
        <w:t>sarebbe inserito</w:t>
      </w:r>
      <w:r>
        <w:rPr>
          <w:rFonts w:ascii="Times New Roman" w:hAnsi="Times New Roman" w:cs="Times New Roman"/>
          <w:sz w:val="28"/>
          <w:szCs w:val="28"/>
        </w:rPr>
        <w:t xml:space="preserve"> pienamente nel concetto dei pionieri di una nuova disciplina.</w:t>
      </w:r>
    </w:p>
    <w:p w:rsidR="00862303" w:rsidRDefault="0086230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secondo aspetto, che appare essere strettamente legato anche all’attività formativa di Giordano, è </w:t>
      </w:r>
      <w:r w:rsidR="00E64F94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>’istituzione</w:t>
      </w:r>
      <w:r w:rsidR="00E64F94">
        <w:rPr>
          <w:rFonts w:ascii="Times New Roman" w:hAnsi="Times New Roman" w:cs="Times New Roman"/>
          <w:sz w:val="28"/>
          <w:szCs w:val="28"/>
        </w:rPr>
        <w:t xml:space="preserve"> ospedaliera</w:t>
      </w:r>
      <w:r>
        <w:rPr>
          <w:rFonts w:ascii="Times New Roman" w:hAnsi="Times New Roman" w:cs="Times New Roman"/>
          <w:sz w:val="28"/>
          <w:szCs w:val="28"/>
        </w:rPr>
        <w:t xml:space="preserve">, voluta proprio da </w:t>
      </w:r>
      <w:proofErr w:type="spellStart"/>
      <w:r>
        <w:rPr>
          <w:rFonts w:ascii="Times New Roman" w:hAnsi="Times New Roman" w:cs="Times New Roman"/>
          <w:sz w:val="28"/>
          <w:szCs w:val="28"/>
        </w:rPr>
        <w:t>Spandri</w:t>
      </w:r>
      <w:proofErr w:type="spellEnd"/>
      <w:r w:rsidR="00E64F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1D">
        <w:rPr>
          <w:rFonts w:ascii="Times New Roman" w:hAnsi="Times New Roman" w:cs="Times New Roman"/>
          <w:sz w:val="28"/>
          <w:szCs w:val="28"/>
        </w:rPr>
        <w:t>mi riferisco a</w:t>
      </w:r>
      <w:r>
        <w:rPr>
          <w:rFonts w:ascii="Times New Roman" w:hAnsi="Times New Roman" w:cs="Times New Roman"/>
          <w:sz w:val="28"/>
          <w:szCs w:val="28"/>
        </w:rPr>
        <w:t xml:space="preserve">ll’Internato estivo, ed </w:t>
      </w:r>
      <w:r w:rsidR="00E64F9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 suo sviluppo in senso internazionale.</w:t>
      </w:r>
    </w:p>
    <w:p w:rsidR="007F6D1D" w:rsidRDefault="007F6D1D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Questa felice intuizione, tradotta in realtà, si riferisce al periodo di attività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Spandri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quale vertice dell’attività amminist</w:t>
      </w:r>
      <w:r w:rsidR="00E64F9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ativa e gestionale dell’Ospedale Civile.</w:t>
      </w:r>
    </w:p>
    <w:p w:rsidR="00862303" w:rsidRDefault="00862303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diciamo</w:t>
      </w:r>
      <w:r w:rsidR="007F6D1D">
        <w:rPr>
          <w:rFonts w:ascii="Times New Roman" w:hAnsi="Times New Roman" w:cs="Times New Roman"/>
          <w:sz w:val="28"/>
          <w:szCs w:val="28"/>
        </w:rPr>
        <w:t>, come già affermato,</w:t>
      </w:r>
      <w:r>
        <w:rPr>
          <w:rFonts w:ascii="Times New Roman" w:hAnsi="Times New Roman" w:cs="Times New Roman"/>
          <w:sz w:val="28"/>
          <w:szCs w:val="28"/>
        </w:rPr>
        <w:t xml:space="preserve"> che nelle estati veneziane convergevano sull’Ospedale Civile giovani medici da tutt’Europa, ci riferiamo </w:t>
      </w:r>
      <w:r w:rsidR="00264CB0">
        <w:rPr>
          <w:rFonts w:ascii="Times New Roman" w:hAnsi="Times New Roman" w:cs="Times New Roman"/>
          <w:sz w:val="28"/>
          <w:szCs w:val="28"/>
        </w:rPr>
        <w:t>proprio a questa iniziativa</w:t>
      </w:r>
      <w:r w:rsidR="00E64F94">
        <w:rPr>
          <w:rFonts w:ascii="Times New Roman" w:hAnsi="Times New Roman" w:cs="Times New Roman"/>
          <w:sz w:val="28"/>
          <w:szCs w:val="28"/>
        </w:rPr>
        <w:t xml:space="preserve">, promossa da </w:t>
      </w:r>
      <w:proofErr w:type="spellStart"/>
      <w:r w:rsidR="00E64F94">
        <w:rPr>
          <w:rFonts w:ascii="Times New Roman" w:hAnsi="Times New Roman" w:cs="Times New Roman"/>
          <w:sz w:val="28"/>
          <w:szCs w:val="28"/>
        </w:rPr>
        <w:t>Spandri</w:t>
      </w:r>
      <w:proofErr w:type="spellEnd"/>
      <w:r w:rsidR="00E64F94">
        <w:rPr>
          <w:rFonts w:ascii="Times New Roman" w:hAnsi="Times New Roman" w:cs="Times New Roman"/>
          <w:sz w:val="28"/>
          <w:szCs w:val="28"/>
        </w:rPr>
        <w:t xml:space="preserve"> e supportata da Giordano</w:t>
      </w:r>
      <w:r w:rsidR="00264CB0">
        <w:rPr>
          <w:rFonts w:ascii="Times New Roman" w:hAnsi="Times New Roman" w:cs="Times New Roman"/>
          <w:sz w:val="28"/>
          <w:szCs w:val="28"/>
        </w:rPr>
        <w:t>.</w:t>
      </w:r>
    </w:p>
    <w:p w:rsidR="00862303" w:rsidRDefault="007F6D1D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Un’altra figura che sottopongo alla vostra attenzione è quella di Donato De Francesco.</w:t>
      </w:r>
    </w:p>
    <w:p w:rsidR="007E2A37" w:rsidRDefault="007F6D1D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 rappresenta anche un ponte fra la Lombardia ed il Veneto, perché egli operò anche presso l’Ospedale di Giussano, località posta al centro della Brianza, a quasi eguale distanza fra le città di Como, Lecco e Monza.</w:t>
      </w:r>
    </w:p>
    <w:p w:rsidR="00BD220B" w:rsidRDefault="007F6D1D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Egli operò anche all’Ospedale al Mare del Lido.</w:t>
      </w:r>
    </w:p>
    <w:p w:rsidR="007F6D1D" w:rsidRDefault="007F6D1D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Ciò mi consente di ricordare, incidentalmente, anche tutte le </w:t>
      </w:r>
      <w:r w:rsidR="00E64F94">
        <w:rPr>
          <w:rFonts w:ascii="Times New Roman" w:hAnsi="Times New Roman" w:cs="Times New Roman"/>
          <w:sz w:val="28"/>
          <w:szCs w:val="28"/>
        </w:rPr>
        <w:t xml:space="preserve">altre e </w:t>
      </w:r>
      <w:r>
        <w:rPr>
          <w:rFonts w:ascii="Times New Roman" w:hAnsi="Times New Roman" w:cs="Times New Roman"/>
          <w:sz w:val="28"/>
          <w:szCs w:val="28"/>
        </w:rPr>
        <w:t>differenti realtà ospedaliere veneziane.</w:t>
      </w:r>
    </w:p>
    <w:p w:rsidR="007F6D1D" w:rsidRDefault="007F6D1D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Perché </w:t>
      </w:r>
      <w:r w:rsidR="007164A7">
        <w:rPr>
          <w:rFonts w:ascii="Times New Roman" w:hAnsi="Times New Roman" w:cs="Times New Roman"/>
          <w:sz w:val="28"/>
          <w:szCs w:val="28"/>
        </w:rPr>
        <w:t>è utile ricordare De Francesco?</w:t>
      </w:r>
    </w:p>
    <w:p w:rsidR="007164A7" w:rsidRDefault="007164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Perché egli fu fra i primi attuatori delle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protesizzazioni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cinematiche, cioè di quel complesso di chirurgia ortopedica ed applicazione protesica, che consentiva agli amputati, ai mutilati di guerra </w:t>
      </w:r>
      <w:r w:rsidR="00E64F94">
        <w:rPr>
          <w:rFonts w:ascii="Times New Roman" w:hAnsi="Times New Roman" w:cs="Times New Roman"/>
          <w:sz w:val="28"/>
          <w:szCs w:val="28"/>
        </w:rPr>
        <w:t xml:space="preserve">ed in tempo di pace (si pensi agli infortunati sul lavoro) </w:t>
      </w:r>
      <w:r>
        <w:rPr>
          <w:rFonts w:ascii="Times New Roman" w:hAnsi="Times New Roman" w:cs="Times New Roman"/>
          <w:sz w:val="28"/>
          <w:szCs w:val="28"/>
        </w:rPr>
        <w:t>di poter recuperare almeno in parte la funzionalità perduta, potendo manovrare volontariamente le protesi meccaniche.</w:t>
      </w:r>
    </w:p>
    <w:p w:rsidR="007164A7" w:rsidRDefault="007164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più protesi estetiche, o ganci da applicare alla vanga, al badile o alla lima, ma strumenti protesici controllabili, anche in maniera fine (ad esempio nella funzione di prensione</w:t>
      </w:r>
      <w:r w:rsidR="00E64F94">
        <w:rPr>
          <w:rFonts w:ascii="Times New Roman" w:hAnsi="Times New Roman" w:cs="Times New Roman"/>
          <w:sz w:val="28"/>
          <w:szCs w:val="28"/>
        </w:rPr>
        <w:t xml:space="preserve"> di un bicchiere di cristallo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6D1D" w:rsidRDefault="007164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pare doveroso, volgendomi al termine di questo mio dire, citare altri due esempi di personaggi rilevanti del periodo aureo dell’attività di Giordano e dell’Ospedale Civile</w:t>
      </w:r>
      <w:r w:rsidR="00A23DA5">
        <w:rPr>
          <w:rFonts w:ascii="Times New Roman" w:hAnsi="Times New Roman" w:cs="Times New Roman"/>
          <w:sz w:val="28"/>
          <w:szCs w:val="28"/>
        </w:rPr>
        <w:t xml:space="preserve">, anche se si tratta di medici </w:t>
      </w:r>
      <w:r w:rsidR="00E64F94">
        <w:rPr>
          <w:rFonts w:ascii="Times New Roman" w:hAnsi="Times New Roman" w:cs="Times New Roman"/>
          <w:sz w:val="28"/>
          <w:szCs w:val="28"/>
        </w:rPr>
        <w:t xml:space="preserve">che </w:t>
      </w:r>
      <w:r w:rsidR="00A23DA5">
        <w:rPr>
          <w:rFonts w:ascii="Times New Roman" w:hAnsi="Times New Roman" w:cs="Times New Roman"/>
          <w:sz w:val="28"/>
          <w:szCs w:val="28"/>
        </w:rPr>
        <w:t>non</w:t>
      </w:r>
      <w:r w:rsidR="00E64F94">
        <w:rPr>
          <w:rFonts w:ascii="Times New Roman" w:hAnsi="Times New Roman" w:cs="Times New Roman"/>
          <w:sz w:val="28"/>
          <w:szCs w:val="28"/>
        </w:rPr>
        <w:t xml:space="preserve"> si possono considerare</w:t>
      </w:r>
      <w:r w:rsidR="00A23DA5">
        <w:rPr>
          <w:rFonts w:ascii="Times New Roman" w:hAnsi="Times New Roman" w:cs="Times New Roman"/>
          <w:sz w:val="28"/>
          <w:szCs w:val="28"/>
        </w:rPr>
        <w:t xml:space="preserve"> allievi diretti di Giordano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1D" w:rsidRDefault="007164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primo è Federico Brunetti, l’otorinolaringoiatra.</w:t>
      </w:r>
    </w:p>
    <w:p w:rsidR="007164A7" w:rsidRDefault="007164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di lui non voglio parlare, in quanto otorinolaringoiatra figlio di otorinolaringoiatri, ma ricordare un’altra sua attività, nella quale egli non fu solo un protagonista, ma un pioniere.</w:t>
      </w:r>
    </w:p>
    <w:p w:rsidR="007164A7" w:rsidRDefault="007164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riferisco all’endoscopia.</w:t>
      </w:r>
    </w:p>
    <w:p w:rsidR="007164A7" w:rsidRDefault="007164A7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 siamo abituati a pensare, correttamente, che ai gastroenterologi, od agli pneumologi, od agli urologi venga destinata una specifica sezione del sapere correlato al problema del “vedere” all’interno di una cavità, in relazione all</w:t>
      </w:r>
      <w:r w:rsidR="00A23DA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topografie anatomico funzionali di stretta loro competenza.</w:t>
      </w:r>
    </w:p>
    <w:p w:rsidR="007F6D1D" w:rsidRDefault="00C377BE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 tempi di Brunetti, le cose non stavano così, giacché agli </w:t>
      </w:r>
      <w:proofErr w:type="spellStart"/>
      <w:r>
        <w:rPr>
          <w:rFonts w:ascii="Times New Roman" w:hAnsi="Times New Roman" w:cs="Times New Roman"/>
          <w:sz w:val="28"/>
          <w:szCs w:val="28"/>
        </w:rPr>
        <w:t>otrinolaringoiatri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potevano essere assegnate </w:t>
      </w:r>
      <w:r w:rsidR="00E64F94">
        <w:rPr>
          <w:rFonts w:ascii="Times New Roman" w:hAnsi="Times New Roman" w:cs="Times New Roman"/>
          <w:sz w:val="28"/>
          <w:szCs w:val="28"/>
        </w:rPr>
        <w:t xml:space="preserve">e di norma erano assegnate </w:t>
      </w:r>
      <w:r>
        <w:rPr>
          <w:rFonts w:ascii="Times New Roman" w:hAnsi="Times New Roman" w:cs="Times New Roman"/>
          <w:sz w:val="28"/>
          <w:szCs w:val="28"/>
        </w:rPr>
        <w:t>anche le competenze endoscopiche.</w:t>
      </w:r>
    </w:p>
    <w:p w:rsidR="00C377BE" w:rsidRDefault="00C377BE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 allora essi si cimentavano nella broncoscopia ed anche nell’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esofagoscopia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9E9" w:rsidRDefault="00ED29E9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</w:t>
      </w:r>
      <w:r w:rsidR="00BE31C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camp</w:t>
      </w:r>
      <w:r w:rsidR="00BE31C6">
        <w:rPr>
          <w:rFonts w:ascii="Times New Roman" w:hAnsi="Times New Roman" w:cs="Times New Roman"/>
          <w:sz w:val="28"/>
          <w:szCs w:val="28"/>
        </w:rPr>
        <w:t>i Brunetti diede apporti metodologici e tecnici di rilievo.</w:t>
      </w:r>
    </w:p>
    <w:p w:rsidR="00BD220B" w:rsidRDefault="00BE31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secondo personaggio che possiamo ricordare è l’oculista Orlando Orlandini.</w:t>
      </w:r>
    </w:p>
    <w:p w:rsidR="00BE31C6" w:rsidRDefault="00BE31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Volendo superare il dato eminentemente aneddotico, è certamente noto che a Gabriele D’Annunzio furono prestate le cure al suo occhio ferito proprio qui a Venezia e che Orlandini fu fra i curanti.</w:t>
      </w:r>
    </w:p>
    <w:p w:rsidR="00BE31C6" w:rsidRDefault="00BE31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Tuttavia con questa riflessione io vorrei ricordare che tutti questi grandi medici non operavano avulsi dal contesto sociale e culturale cittadino.</w:t>
      </w:r>
    </w:p>
    <w:p w:rsidR="00BE31C6" w:rsidRDefault="00BE31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stesso Franco,</w:t>
      </w:r>
      <w:r w:rsidR="00E64F94">
        <w:rPr>
          <w:rFonts w:ascii="Times New Roman" w:hAnsi="Times New Roman" w:cs="Times New Roman"/>
          <w:sz w:val="28"/>
          <w:szCs w:val="28"/>
        </w:rPr>
        <w:t xml:space="preserve"> precedentemente citato,</w:t>
      </w:r>
      <w:r>
        <w:rPr>
          <w:rFonts w:ascii="Times New Roman" w:hAnsi="Times New Roman" w:cs="Times New Roman"/>
          <w:sz w:val="28"/>
          <w:szCs w:val="28"/>
        </w:rPr>
        <w:t xml:space="preserve"> in gioventù aveva frequentato la famiglia </w:t>
      </w:r>
      <w:proofErr w:type="spellStart"/>
      <w:r>
        <w:rPr>
          <w:rFonts w:ascii="Times New Roman" w:hAnsi="Times New Roman" w:cs="Times New Roman"/>
          <w:sz w:val="28"/>
          <w:szCs w:val="28"/>
        </w:rPr>
        <w:t>Olper</w:t>
      </w:r>
      <w:proofErr w:type="spellEnd"/>
      <w:r>
        <w:rPr>
          <w:rFonts w:ascii="Times New Roman" w:hAnsi="Times New Roman" w:cs="Times New Roman"/>
          <w:sz w:val="28"/>
          <w:szCs w:val="28"/>
        </w:rPr>
        <w:t>, e ciò lo aveva posto in contatto con i Modigliani, volendo proporre un esempio legato al mondo della pittura.</w:t>
      </w:r>
    </w:p>
    <w:p w:rsidR="00BE31C6" w:rsidRDefault="00BE31C6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Infine, Orlandini è, come peraltro avviene anche per tutti noi, l’anello di una lunga catena: nel caso dell’oculistica veneziana possiamo citare il chirurgo settecentesco </w:t>
      </w:r>
      <w:proofErr w:type="spellStart"/>
      <w:r>
        <w:rPr>
          <w:rFonts w:ascii="Times New Roman" w:hAnsi="Times New Roman" w:cs="Times New Roman"/>
          <w:sz w:val="28"/>
          <w:szCs w:val="28"/>
        </w:rPr>
        <w:t>Astolfoni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quale punto di partenza che preceda la costituzione dello Spedale Civile</w:t>
      </w:r>
      <w:r w:rsidR="00A23DA5">
        <w:rPr>
          <w:rFonts w:ascii="Times New Roman" w:hAnsi="Times New Roman" w:cs="Times New Roman"/>
          <w:sz w:val="28"/>
          <w:szCs w:val="28"/>
        </w:rPr>
        <w:t xml:space="preserve">, ovvero il Conte </w:t>
      </w:r>
      <w:proofErr w:type="spellStart"/>
      <w:r w:rsidR="00A23DA5">
        <w:rPr>
          <w:rFonts w:ascii="Times New Roman" w:hAnsi="Times New Roman" w:cs="Times New Roman"/>
          <w:sz w:val="28"/>
          <w:szCs w:val="28"/>
        </w:rPr>
        <w:t>Gradenigo</w:t>
      </w:r>
      <w:proofErr w:type="spellEnd"/>
      <w:r w:rsidR="00A23DA5">
        <w:rPr>
          <w:rFonts w:ascii="Times New Roman" w:hAnsi="Times New Roman" w:cs="Times New Roman"/>
          <w:sz w:val="28"/>
          <w:szCs w:val="28"/>
        </w:rPr>
        <w:t>, espressione dell’impegno ottocentesco del patriziato cittadino</w:t>
      </w:r>
      <w:r w:rsidR="00E64F94">
        <w:rPr>
          <w:rFonts w:ascii="Times New Roman" w:hAnsi="Times New Roman" w:cs="Times New Roman"/>
          <w:sz w:val="28"/>
          <w:szCs w:val="28"/>
        </w:rPr>
        <w:t xml:space="preserve"> nell’esercizio della medicina e della chirurgia ai massimi livelli</w:t>
      </w:r>
      <w:r w:rsidR="00A23DA5">
        <w:rPr>
          <w:rFonts w:ascii="Times New Roman" w:hAnsi="Times New Roman" w:cs="Times New Roman"/>
          <w:sz w:val="28"/>
          <w:szCs w:val="28"/>
        </w:rPr>
        <w:t>.</w:t>
      </w:r>
    </w:p>
    <w:p w:rsidR="00A23DA5" w:rsidRDefault="00A23DA5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questa fotografia, del 1929, troviamo alcuni dei medici che ho citato: Giordano stesso, naturalmente,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Saraval</w:t>
      </w:r>
      <w:proofErr w:type="spellEnd"/>
      <w:r>
        <w:rPr>
          <w:rFonts w:ascii="Times New Roman" w:hAnsi="Times New Roman" w:cs="Times New Roman"/>
          <w:sz w:val="28"/>
          <w:szCs w:val="28"/>
        </w:rPr>
        <w:t>, Brunetti, Orlandini.</w:t>
      </w:r>
    </w:p>
    <w:p w:rsidR="00A23DA5" w:rsidRDefault="00A23DA5" w:rsidP="00264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Grazie a loro, la scienza, la coscienza, la carità, la filantropia, il conseguimento del bene e del bello</w:t>
      </w:r>
      <w:r w:rsidR="00E64F94">
        <w:rPr>
          <w:rFonts w:ascii="Times New Roman" w:hAnsi="Times New Roman" w:cs="Times New Roman"/>
          <w:sz w:val="28"/>
          <w:szCs w:val="28"/>
        </w:rPr>
        <w:t>, comune e dei singoli,</w:t>
      </w:r>
      <w:r>
        <w:rPr>
          <w:rFonts w:ascii="Times New Roman" w:hAnsi="Times New Roman" w:cs="Times New Roman"/>
          <w:sz w:val="28"/>
          <w:szCs w:val="28"/>
        </w:rPr>
        <w:t xml:space="preserve"> si rendevano evidenti nell’agire quotidiano fra le mura dell’Ospedale Civile, onore e decoro della città.</w:t>
      </w:r>
      <w:bookmarkStart w:id="0" w:name="_GoBack"/>
      <w:bookmarkEnd w:id="0"/>
    </w:p>
    <w:sectPr w:rsidR="00A23DA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ED" w:rsidRDefault="00F068ED" w:rsidP="00A23DA5">
      <w:pPr>
        <w:spacing w:after="0" w:line="240" w:lineRule="auto"/>
      </w:pPr>
      <w:r>
        <w:separator/>
      </w:r>
    </w:p>
  </w:endnote>
  <w:endnote w:type="continuationSeparator" w:id="0">
    <w:p w:rsidR="00F068ED" w:rsidRDefault="00F068ED" w:rsidP="00A2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585423"/>
      <w:docPartObj>
        <w:docPartGallery w:val="Page Numbers (Bottom of Page)"/>
        <w:docPartUnique/>
      </w:docPartObj>
    </w:sdtPr>
    <w:sdtEndPr/>
    <w:sdtContent>
      <w:p w:rsidR="00A23DA5" w:rsidRDefault="00A23D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3DA5" w:rsidRDefault="00A23D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ED" w:rsidRDefault="00F068ED" w:rsidP="00A23DA5">
      <w:pPr>
        <w:spacing w:after="0" w:line="240" w:lineRule="auto"/>
      </w:pPr>
      <w:r>
        <w:separator/>
      </w:r>
    </w:p>
  </w:footnote>
  <w:footnote w:type="continuationSeparator" w:id="0">
    <w:p w:rsidR="00F068ED" w:rsidRDefault="00F068ED" w:rsidP="00A2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1F"/>
    <w:rsid w:val="00037242"/>
    <w:rsid w:val="00053BB1"/>
    <w:rsid w:val="000C3531"/>
    <w:rsid w:val="001E201F"/>
    <w:rsid w:val="00264CB0"/>
    <w:rsid w:val="00335CA7"/>
    <w:rsid w:val="003E0443"/>
    <w:rsid w:val="005E7077"/>
    <w:rsid w:val="00685D12"/>
    <w:rsid w:val="006C30C6"/>
    <w:rsid w:val="007164A7"/>
    <w:rsid w:val="007E2A37"/>
    <w:rsid w:val="007F6D1D"/>
    <w:rsid w:val="00834B34"/>
    <w:rsid w:val="00862303"/>
    <w:rsid w:val="00933B5C"/>
    <w:rsid w:val="009A3014"/>
    <w:rsid w:val="00A23DA5"/>
    <w:rsid w:val="00A73C61"/>
    <w:rsid w:val="00AA1B9F"/>
    <w:rsid w:val="00AB0D37"/>
    <w:rsid w:val="00B55FE8"/>
    <w:rsid w:val="00BB5DEF"/>
    <w:rsid w:val="00BD220B"/>
    <w:rsid w:val="00BE31C6"/>
    <w:rsid w:val="00C377BE"/>
    <w:rsid w:val="00C83BCD"/>
    <w:rsid w:val="00E64F94"/>
    <w:rsid w:val="00ED29E9"/>
    <w:rsid w:val="00F068ED"/>
    <w:rsid w:val="00FB554C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ECFC"/>
  <w15:chartTrackingRefBased/>
  <w15:docId w15:val="{0543A6BA-6B0B-46E7-9476-D3AB170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A5"/>
  </w:style>
  <w:style w:type="paragraph" w:styleId="Pidipagina">
    <w:name w:val="footer"/>
    <w:basedOn w:val="Normale"/>
    <w:link w:val="PidipaginaCarattere"/>
    <w:uiPriority w:val="99"/>
    <w:unhideWhenUsed/>
    <w:rsid w:val="00A23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porro</dc:creator>
  <cp:keywords/>
  <dc:description/>
  <cp:lastModifiedBy>luca porro</cp:lastModifiedBy>
  <cp:revision>3</cp:revision>
  <dcterms:created xsi:type="dcterms:W3CDTF">2019-10-23T18:29:00Z</dcterms:created>
  <dcterms:modified xsi:type="dcterms:W3CDTF">2019-10-23T18:36:00Z</dcterms:modified>
</cp:coreProperties>
</file>